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- Hans-Böckler-Berufskolleg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Heizungsarbeiten - Hans-Böckler-Berufskolleg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